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8"/>
        <w:gridCol w:w="199"/>
        <w:gridCol w:w="10"/>
        <w:gridCol w:w="567"/>
        <w:gridCol w:w="2763"/>
        <w:gridCol w:w="477"/>
        <w:gridCol w:w="587"/>
        <w:gridCol w:w="527"/>
        <w:gridCol w:w="3324"/>
        <w:gridCol w:w="61"/>
      </w:tblGrid>
      <w:tr w:rsidR="007920E2" w:rsidRPr="007920E2" w:rsidTr="007920E2">
        <w:trPr>
          <w:gridAfter w:val="1"/>
          <w:wAfter w:w="61" w:type="dxa"/>
          <w:cantSplit/>
        </w:trPr>
        <w:tc>
          <w:tcPr>
            <w:tcW w:w="1408" w:type="dxa"/>
            <w:vMerge w:val="restart"/>
          </w:tcPr>
          <w:p w:rsidR="007920E2" w:rsidRPr="007920E2" w:rsidRDefault="007920E2" w:rsidP="007920E2">
            <w:bookmarkStart w:id="0" w:name="InsertLogo"/>
            <w:bookmarkStart w:id="1" w:name="dtableau"/>
            <w:bookmarkStart w:id="2" w:name="dsg" w:colFirst="1" w:colLast="1"/>
            <w:bookmarkEnd w:id="0"/>
            <w:r w:rsidRPr="007920E2">
              <w:rPr>
                <w:b/>
                <w:noProof/>
                <w:sz w:val="36"/>
                <w:lang w:eastAsia="zh-CN"/>
              </w:rPr>
              <w:drawing>
                <wp:inline distT="0" distB="0" distL="0" distR="0" wp14:anchorId="290AE09D" wp14:editId="2157AAEC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  <w:gridSpan w:val="7"/>
          </w:tcPr>
          <w:p w:rsidR="007920E2" w:rsidRPr="007920E2" w:rsidRDefault="007920E2" w:rsidP="007920E2">
            <w:pPr>
              <w:rPr>
                <w:sz w:val="20"/>
              </w:rPr>
            </w:pPr>
            <w:r w:rsidRPr="007920E2">
              <w:rPr>
                <w:sz w:val="20"/>
              </w:rPr>
              <w:t>INTERNATIONAL TELECOMMUNICATION UNION</w:t>
            </w:r>
          </w:p>
        </w:tc>
        <w:tc>
          <w:tcPr>
            <w:tcW w:w="3324" w:type="dxa"/>
          </w:tcPr>
          <w:p w:rsidR="007920E2" w:rsidRPr="007920E2" w:rsidRDefault="007920E2" w:rsidP="001C02A0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1C02A0">
              <w:rPr>
                <w:sz w:val="28"/>
              </w:rPr>
              <w:t>264</w:t>
            </w:r>
            <w:r>
              <w:rPr>
                <w:sz w:val="28"/>
              </w:rPr>
              <w:t xml:space="preserve"> – E</w:t>
            </w:r>
          </w:p>
        </w:tc>
      </w:tr>
      <w:tr w:rsidR="007920E2" w:rsidRPr="007920E2" w:rsidTr="007920E2">
        <w:trPr>
          <w:gridAfter w:val="1"/>
          <w:wAfter w:w="61" w:type="dxa"/>
          <w:cantSplit/>
          <w:trHeight w:val="355"/>
        </w:trPr>
        <w:tc>
          <w:tcPr>
            <w:tcW w:w="1408" w:type="dxa"/>
            <w:vMerge/>
          </w:tcPr>
          <w:p w:rsidR="007920E2" w:rsidRPr="007920E2" w:rsidRDefault="007920E2" w:rsidP="007920E2">
            <w:bookmarkStart w:id="3" w:name="ddate" w:colFirst="2" w:colLast="2"/>
            <w:bookmarkStart w:id="4" w:name="dnum" w:colFirst="1" w:colLast="1"/>
            <w:bookmarkEnd w:id="2"/>
          </w:p>
        </w:tc>
        <w:tc>
          <w:tcPr>
            <w:tcW w:w="4016" w:type="dxa"/>
            <w:gridSpan w:val="5"/>
            <w:vMerge w:val="restart"/>
          </w:tcPr>
          <w:p w:rsidR="007920E2" w:rsidRPr="007920E2" w:rsidRDefault="007920E2" w:rsidP="007920E2">
            <w:pPr>
              <w:rPr>
                <w:b/>
                <w:bCs/>
                <w:sz w:val="26"/>
              </w:rPr>
            </w:pPr>
            <w:r w:rsidRPr="007920E2">
              <w:rPr>
                <w:b/>
                <w:bCs/>
                <w:sz w:val="26"/>
              </w:rPr>
              <w:t>TELECOMMUNICATION</w:t>
            </w:r>
            <w:r w:rsidRPr="007920E2">
              <w:rPr>
                <w:b/>
                <w:bCs/>
                <w:sz w:val="26"/>
              </w:rPr>
              <w:br/>
              <w:t>STANDARDIZATION SECTOR</w:t>
            </w:r>
          </w:p>
          <w:p w:rsidR="007920E2" w:rsidRPr="007920E2" w:rsidRDefault="007920E2" w:rsidP="007920E2">
            <w:pPr>
              <w:rPr>
                <w:smallCaps/>
                <w:sz w:val="20"/>
              </w:rPr>
            </w:pPr>
            <w:r w:rsidRPr="007920E2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38" w:type="dxa"/>
            <w:gridSpan w:val="3"/>
          </w:tcPr>
          <w:p w:rsidR="007920E2" w:rsidRPr="007920E2" w:rsidRDefault="007920E2" w:rsidP="007920E2">
            <w:pPr>
              <w:jc w:val="right"/>
              <w:rPr>
                <w:b/>
                <w:bCs/>
              </w:rPr>
            </w:pPr>
          </w:p>
        </w:tc>
      </w:tr>
      <w:tr w:rsidR="007920E2" w:rsidRPr="007920E2" w:rsidTr="007920E2">
        <w:trPr>
          <w:gridAfter w:val="1"/>
          <w:wAfter w:w="61" w:type="dxa"/>
          <w:cantSplit/>
          <w:trHeight w:val="780"/>
        </w:trPr>
        <w:tc>
          <w:tcPr>
            <w:tcW w:w="1408" w:type="dxa"/>
            <w:vMerge/>
            <w:tcBorders>
              <w:bottom w:val="single" w:sz="12" w:space="0" w:color="auto"/>
            </w:tcBorders>
          </w:tcPr>
          <w:p w:rsidR="007920E2" w:rsidRPr="007920E2" w:rsidRDefault="007920E2" w:rsidP="007920E2">
            <w:bookmarkStart w:id="5" w:name="dorlang" w:colFirst="2" w:colLast="2"/>
            <w:bookmarkEnd w:id="3"/>
          </w:p>
        </w:tc>
        <w:tc>
          <w:tcPr>
            <w:tcW w:w="4016" w:type="dxa"/>
            <w:gridSpan w:val="5"/>
            <w:vMerge/>
            <w:tcBorders>
              <w:bottom w:val="single" w:sz="12" w:space="0" w:color="auto"/>
            </w:tcBorders>
          </w:tcPr>
          <w:p w:rsidR="007920E2" w:rsidRPr="007920E2" w:rsidRDefault="007920E2" w:rsidP="007920E2">
            <w:pPr>
              <w:rPr>
                <w:b/>
                <w:bCs/>
                <w:sz w:val="26"/>
              </w:rPr>
            </w:pPr>
          </w:p>
        </w:tc>
        <w:tc>
          <w:tcPr>
            <w:tcW w:w="4438" w:type="dxa"/>
            <w:gridSpan w:val="3"/>
            <w:tcBorders>
              <w:bottom w:val="single" w:sz="12" w:space="0" w:color="auto"/>
            </w:tcBorders>
            <w:vAlign w:val="center"/>
          </w:tcPr>
          <w:p w:rsidR="007920E2" w:rsidRDefault="007920E2" w:rsidP="007920E2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7920E2" w:rsidRPr="007920E2" w:rsidRDefault="007920E2" w:rsidP="007920E2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7920E2" w:rsidRPr="007920E2" w:rsidTr="007920E2">
        <w:trPr>
          <w:gridAfter w:val="1"/>
          <w:wAfter w:w="61" w:type="dxa"/>
          <w:cantSplit/>
          <w:trHeight w:val="357"/>
        </w:trPr>
        <w:tc>
          <w:tcPr>
            <w:tcW w:w="1607" w:type="dxa"/>
            <w:gridSpan w:val="2"/>
          </w:tcPr>
          <w:p w:rsidR="007920E2" w:rsidRPr="007920E2" w:rsidRDefault="007920E2" w:rsidP="007920E2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7920E2">
              <w:rPr>
                <w:b/>
                <w:bCs/>
              </w:rPr>
              <w:t>Question(s):</w:t>
            </w:r>
          </w:p>
        </w:tc>
        <w:tc>
          <w:tcPr>
            <w:tcW w:w="3340" w:type="dxa"/>
            <w:gridSpan w:val="3"/>
          </w:tcPr>
          <w:p w:rsidR="007920E2" w:rsidRPr="007920E2" w:rsidRDefault="007920E2" w:rsidP="007920E2">
            <w:r w:rsidRPr="007920E2">
              <w:t>13/15</w:t>
            </w:r>
          </w:p>
        </w:tc>
        <w:tc>
          <w:tcPr>
            <w:tcW w:w="4915" w:type="dxa"/>
            <w:gridSpan w:val="4"/>
          </w:tcPr>
          <w:p w:rsidR="007920E2" w:rsidRPr="007920E2" w:rsidRDefault="007920E2" w:rsidP="007920E2">
            <w:pPr>
              <w:jc w:val="right"/>
            </w:pPr>
          </w:p>
        </w:tc>
      </w:tr>
      <w:tr w:rsidR="007920E2" w:rsidRPr="007920E2" w:rsidTr="007920E2">
        <w:trPr>
          <w:gridAfter w:val="1"/>
          <w:wAfter w:w="61" w:type="dxa"/>
          <w:cantSplit/>
          <w:trHeight w:val="357"/>
        </w:trPr>
        <w:tc>
          <w:tcPr>
            <w:tcW w:w="9862" w:type="dxa"/>
            <w:gridSpan w:val="9"/>
          </w:tcPr>
          <w:p w:rsidR="007920E2" w:rsidRPr="00F820B8" w:rsidRDefault="007920E2" w:rsidP="00066042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 w:rsidRPr="00057FE1">
              <w:rPr>
                <w:b/>
                <w:bCs/>
              </w:rPr>
              <w:t xml:space="preserve">Ref.: TD </w:t>
            </w:r>
            <w:r>
              <w:rPr>
                <w:b/>
                <w:bCs/>
              </w:rPr>
              <w:t>381</w:t>
            </w:r>
            <w:r w:rsidRPr="00057FE1">
              <w:rPr>
                <w:b/>
                <w:bCs/>
              </w:rPr>
              <w:t xml:space="preserve"> (PLEN/15)</w:t>
            </w:r>
            <w:r>
              <w:rPr>
                <w:b/>
                <w:bCs/>
              </w:rPr>
              <w:t xml:space="preserve"> Annex </w:t>
            </w:r>
            <w:r w:rsidR="00066042">
              <w:rPr>
                <w:b/>
                <w:bCs/>
              </w:rPr>
              <w:t>G</w:t>
            </w:r>
          </w:p>
        </w:tc>
      </w:tr>
      <w:tr w:rsidR="007920E2" w:rsidRPr="007920E2" w:rsidTr="007920E2">
        <w:trPr>
          <w:gridAfter w:val="1"/>
          <w:wAfter w:w="61" w:type="dxa"/>
          <w:cantSplit/>
          <w:trHeight w:val="357"/>
        </w:trPr>
        <w:tc>
          <w:tcPr>
            <w:tcW w:w="1607" w:type="dxa"/>
            <w:gridSpan w:val="2"/>
          </w:tcPr>
          <w:p w:rsidR="007920E2" w:rsidRPr="007920E2" w:rsidRDefault="007920E2" w:rsidP="007920E2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7920E2">
              <w:rPr>
                <w:b/>
                <w:bCs/>
              </w:rPr>
              <w:t>Source:</w:t>
            </w:r>
          </w:p>
        </w:tc>
        <w:tc>
          <w:tcPr>
            <w:tcW w:w="8255" w:type="dxa"/>
            <w:gridSpan w:val="7"/>
          </w:tcPr>
          <w:p w:rsidR="007920E2" w:rsidRPr="00D5192B" w:rsidRDefault="007920E2" w:rsidP="007920E2">
            <w:r>
              <w:t>ITU-T Study Group 15</w:t>
            </w:r>
          </w:p>
        </w:tc>
      </w:tr>
      <w:tr w:rsidR="007920E2" w:rsidRPr="007920E2" w:rsidTr="007920E2">
        <w:trPr>
          <w:gridAfter w:val="1"/>
          <w:wAfter w:w="61" w:type="dxa"/>
          <w:cantSplit/>
          <w:trHeight w:val="357"/>
        </w:trPr>
        <w:tc>
          <w:tcPr>
            <w:tcW w:w="1607" w:type="dxa"/>
            <w:gridSpan w:val="2"/>
            <w:tcBorders>
              <w:bottom w:val="single" w:sz="12" w:space="0" w:color="auto"/>
            </w:tcBorders>
          </w:tcPr>
          <w:p w:rsidR="007920E2" w:rsidRPr="007920E2" w:rsidRDefault="007920E2" w:rsidP="007920E2">
            <w:pPr>
              <w:spacing w:after="120"/>
            </w:pPr>
            <w:bookmarkStart w:id="10" w:name="dtitle1" w:colFirst="1" w:colLast="1"/>
            <w:bookmarkEnd w:id="9"/>
            <w:r w:rsidRPr="007920E2">
              <w:rPr>
                <w:b/>
                <w:bCs/>
              </w:rPr>
              <w:t>Title:</w:t>
            </w:r>
          </w:p>
        </w:tc>
        <w:tc>
          <w:tcPr>
            <w:tcW w:w="8255" w:type="dxa"/>
            <w:gridSpan w:val="7"/>
            <w:tcBorders>
              <w:bottom w:val="single" w:sz="12" w:space="0" w:color="auto"/>
            </w:tcBorders>
          </w:tcPr>
          <w:p w:rsidR="007920E2" w:rsidRPr="007920E2" w:rsidRDefault="007920E2" w:rsidP="007920E2">
            <w:pPr>
              <w:spacing w:after="120"/>
            </w:pPr>
            <w:r>
              <w:t>LS/r</w:t>
            </w:r>
            <w:r w:rsidRPr="007920E2">
              <w:t xml:space="preserve"> on fronthaul</w:t>
            </w:r>
            <w:r>
              <w:t xml:space="preserve"> (reply to IEEE-</w:t>
            </w:r>
            <w:r w:rsidRPr="00921FFC">
              <w:t>802.1</w:t>
            </w:r>
            <w:r>
              <w:t>-LS023)</w:t>
            </w:r>
          </w:p>
        </w:tc>
      </w:tr>
      <w:bookmarkEnd w:id="1"/>
      <w:bookmarkEnd w:id="10"/>
      <w:tr w:rsidR="007A449F" w:rsidTr="007920E2">
        <w:trPr>
          <w:cantSplit/>
          <w:trHeight w:val="367"/>
        </w:trPr>
        <w:tc>
          <w:tcPr>
            <w:tcW w:w="9923" w:type="dxa"/>
            <w:gridSpan w:val="10"/>
            <w:tcBorders>
              <w:top w:val="single" w:sz="12" w:space="0" w:color="auto"/>
            </w:tcBorders>
          </w:tcPr>
          <w:p w:rsidR="007A449F" w:rsidRPr="00B84391" w:rsidRDefault="007A449F" w:rsidP="00E6179C">
            <w:pPr>
              <w:jc w:val="center"/>
              <w:rPr>
                <w:b/>
              </w:rPr>
            </w:pPr>
            <w:r w:rsidRPr="00B84391">
              <w:rPr>
                <w:b/>
              </w:rPr>
              <w:t>LIAISON STATEMENT</w:t>
            </w:r>
          </w:p>
        </w:tc>
      </w:tr>
      <w:tr w:rsidR="007A449F" w:rsidTr="007920E2">
        <w:trPr>
          <w:cantSplit/>
          <w:trHeight w:val="367"/>
        </w:trPr>
        <w:tc>
          <w:tcPr>
            <w:tcW w:w="2184" w:type="dxa"/>
            <w:gridSpan w:val="4"/>
          </w:tcPr>
          <w:p w:rsidR="007A449F" w:rsidRPr="00B84391" w:rsidRDefault="007A449F" w:rsidP="00E6179C">
            <w:pPr>
              <w:rPr>
                <w:b/>
                <w:bCs/>
              </w:rPr>
            </w:pPr>
            <w:r w:rsidRPr="00B84391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6"/>
          </w:tcPr>
          <w:p w:rsidR="007A449F" w:rsidRPr="007920E2" w:rsidRDefault="007920E2" w:rsidP="00E6179C">
            <w:pPr>
              <w:pStyle w:val="LSForAction"/>
              <w:rPr>
                <w:b w:val="0"/>
                <w:bCs w:val="0"/>
              </w:rPr>
            </w:pPr>
            <w:r w:rsidRPr="007920E2">
              <w:rPr>
                <w:b w:val="0"/>
                <w:bCs w:val="0"/>
              </w:rPr>
              <w:t>-</w:t>
            </w:r>
          </w:p>
        </w:tc>
      </w:tr>
      <w:tr w:rsidR="007A449F" w:rsidTr="007920E2">
        <w:trPr>
          <w:cantSplit/>
          <w:trHeight w:val="367"/>
        </w:trPr>
        <w:tc>
          <w:tcPr>
            <w:tcW w:w="2184" w:type="dxa"/>
            <w:gridSpan w:val="4"/>
          </w:tcPr>
          <w:p w:rsidR="007A449F" w:rsidRPr="003869CD" w:rsidRDefault="007A449F" w:rsidP="00E6179C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6"/>
          </w:tcPr>
          <w:p w:rsidR="007A449F" w:rsidRPr="007920E2" w:rsidRDefault="007920E2" w:rsidP="00E6179C">
            <w:pPr>
              <w:pStyle w:val="LSForComment"/>
              <w:rPr>
                <w:b w:val="0"/>
                <w:bCs w:val="0"/>
              </w:rPr>
            </w:pPr>
            <w:r w:rsidRPr="007920E2">
              <w:rPr>
                <w:b w:val="0"/>
                <w:bCs w:val="0"/>
              </w:rPr>
              <w:t>-</w:t>
            </w:r>
          </w:p>
        </w:tc>
      </w:tr>
      <w:tr w:rsidR="007A449F" w:rsidTr="007920E2">
        <w:trPr>
          <w:cantSplit/>
          <w:trHeight w:val="367"/>
        </w:trPr>
        <w:tc>
          <w:tcPr>
            <w:tcW w:w="2184" w:type="dxa"/>
            <w:gridSpan w:val="4"/>
          </w:tcPr>
          <w:p w:rsidR="007A449F" w:rsidRPr="00921FFC" w:rsidRDefault="007A449F" w:rsidP="00E6179C">
            <w:pPr>
              <w:rPr>
                <w:b/>
                <w:bCs/>
              </w:rPr>
            </w:pPr>
            <w:r w:rsidRPr="00921FFC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6"/>
          </w:tcPr>
          <w:p w:rsidR="007A449F" w:rsidRPr="007920E2" w:rsidRDefault="007A449F" w:rsidP="00E6179C">
            <w:pPr>
              <w:pStyle w:val="LSForInfo"/>
              <w:rPr>
                <w:b w:val="0"/>
                <w:bCs w:val="0"/>
              </w:rPr>
            </w:pPr>
            <w:r w:rsidRPr="007920E2">
              <w:rPr>
                <w:b w:val="0"/>
                <w:bCs w:val="0"/>
              </w:rPr>
              <w:t>IEEE 802.1</w:t>
            </w:r>
          </w:p>
        </w:tc>
      </w:tr>
      <w:tr w:rsidR="007A449F" w:rsidTr="007920E2">
        <w:trPr>
          <w:cantSplit/>
          <w:trHeight w:val="367"/>
        </w:trPr>
        <w:tc>
          <w:tcPr>
            <w:tcW w:w="2184" w:type="dxa"/>
            <w:gridSpan w:val="4"/>
          </w:tcPr>
          <w:p w:rsidR="007A449F" w:rsidRPr="00921FFC" w:rsidRDefault="007A449F" w:rsidP="00E6179C">
            <w:pPr>
              <w:rPr>
                <w:b/>
                <w:bCs/>
              </w:rPr>
            </w:pPr>
            <w:r w:rsidRPr="00921FFC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6"/>
          </w:tcPr>
          <w:p w:rsidR="007A449F" w:rsidRPr="007920E2" w:rsidRDefault="00A5698A" w:rsidP="00E6179C">
            <w:r w:rsidRPr="007920E2">
              <w:t>ITU-T SG15 meeting (22 June – 3 July 2015)</w:t>
            </w:r>
          </w:p>
        </w:tc>
      </w:tr>
      <w:tr w:rsidR="007A449F" w:rsidTr="007920E2">
        <w:trPr>
          <w:cantSplit/>
          <w:trHeight w:val="367"/>
        </w:trPr>
        <w:tc>
          <w:tcPr>
            <w:tcW w:w="2184" w:type="dxa"/>
            <w:gridSpan w:val="4"/>
            <w:tcBorders>
              <w:bottom w:val="single" w:sz="12" w:space="0" w:color="auto"/>
            </w:tcBorders>
          </w:tcPr>
          <w:p w:rsidR="007A449F" w:rsidRPr="00921FFC" w:rsidRDefault="007A449F" w:rsidP="00E6179C">
            <w:pPr>
              <w:rPr>
                <w:b/>
                <w:bCs/>
              </w:rPr>
            </w:pPr>
            <w:r w:rsidRPr="00921FFC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6"/>
            <w:tcBorders>
              <w:bottom w:val="single" w:sz="12" w:space="0" w:color="auto"/>
            </w:tcBorders>
          </w:tcPr>
          <w:p w:rsidR="007A449F" w:rsidRPr="007920E2" w:rsidRDefault="007920E2" w:rsidP="00E6179C">
            <w:pPr>
              <w:pStyle w:val="LSDeadline"/>
              <w:rPr>
                <w:b w:val="0"/>
                <w:bCs w:val="0"/>
              </w:rPr>
            </w:pPr>
            <w:r w:rsidRPr="007920E2">
              <w:rPr>
                <w:b w:val="0"/>
                <w:bCs w:val="0"/>
              </w:rPr>
              <w:t>-</w:t>
            </w:r>
          </w:p>
        </w:tc>
      </w:tr>
      <w:tr w:rsidR="007920E2" w:rsidTr="007920E2">
        <w:trPr>
          <w:cantSplit/>
          <w:trHeight w:val="210"/>
        </w:trPr>
        <w:tc>
          <w:tcPr>
            <w:tcW w:w="1617" w:type="dxa"/>
            <w:gridSpan w:val="3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  <w:b/>
                <w:bCs/>
                <w:lang w:val="fr-CH"/>
              </w:rPr>
            </w:pPr>
            <w:r w:rsidRPr="001128CA">
              <w:rPr>
                <w:rFonts w:asciiTheme="majorBidi" w:hAnsiTheme="majorBidi" w:cstheme="majorBidi"/>
                <w:b/>
                <w:bCs/>
                <w:lang w:val="fr-CH"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  <w:lang w:val="it-IT"/>
              </w:rPr>
            </w:pPr>
            <w:r w:rsidRPr="001128CA">
              <w:rPr>
                <w:rFonts w:asciiTheme="majorBidi" w:hAnsiTheme="majorBidi" w:cstheme="majorBidi"/>
                <w:lang w:val="it-IT"/>
              </w:rPr>
              <w:t>Stefano Ruffini</w:t>
            </w:r>
          </w:p>
          <w:p w:rsidR="007920E2" w:rsidRPr="001128CA" w:rsidRDefault="007920E2" w:rsidP="007920E2">
            <w:pPr>
              <w:spacing w:before="0"/>
              <w:rPr>
                <w:rFonts w:asciiTheme="majorBidi" w:hAnsiTheme="majorBidi" w:cstheme="majorBidi"/>
                <w:highlight w:val="yellow"/>
                <w:lang w:val="it-IT"/>
              </w:rPr>
            </w:pPr>
            <w:r w:rsidRPr="001128CA">
              <w:rPr>
                <w:rFonts w:asciiTheme="majorBidi" w:hAnsiTheme="majorBidi" w:cstheme="majorBidi"/>
                <w:lang w:val="it-IT"/>
              </w:rPr>
              <w:t>Rapporteur Q13/15</w:t>
            </w:r>
          </w:p>
        </w:tc>
        <w:tc>
          <w:tcPr>
            <w:tcW w:w="3912" w:type="dxa"/>
            <w:gridSpan w:val="3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</w:rPr>
            </w:pPr>
            <w:r w:rsidRPr="001128CA">
              <w:rPr>
                <w:rFonts w:asciiTheme="majorBidi" w:hAnsiTheme="majorBidi" w:cstheme="majorBidi"/>
              </w:rPr>
              <w:t xml:space="preserve">Email: </w:t>
            </w:r>
            <w:hyperlink r:id="rId8" w:history="1">
              <w:r w:rsidRPr="001128CA">
                <w:rPr>
                  <w:rStyle w:val="Hyperlink"/>
                  <w:rFonts w:asciiTheme="majorBidi" w:hAnsiTheme="majorBidi" w:cstheme="majorBidi"/>
                  <w:lang w:val="fr-FR"/>
                </w:rPr>
                <w:t>stefano.ruffini@ericsson.com</w:t>
              </w:r>
            </w:hyperlink>
          </w:p>
        </w:tc>
      </w:tr>
      <w:tr w:rsidR="007920E2" w:rsidTr="007920E2">
        <w:trPr>
          <w:cantSplit/>
          <w:trHeight w:val="210"/>
        </w:trPr>
        <w:tc>
          <w:tcPr>
            <w:tcW w:w="1617" w:type="dxa"/>
            <w:gridSpan w:val="3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  <w:b/>
                <w:bCs/>
                <w:lang w:val="fr-CH"/>
              </w:rPr>
            </w:pPr>
            <w:r w:rsidRPr="001128CA">
              <w:rPr>
                <w:rFonts w:asciiTheme="majorBidi" w:hAnsiTheme="majorBidi" w:cstheme="majorBidi"/>
                <w:b/>
                <w:bCs/>
                <w:lang w:val="fr-CH"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  <w:lang w:val="it-IT"/>
              </w:rPr>
            </w:pPr>
            <w:r w:rsidRPr="001128CA">
              <w:rPr>
                <w:rFonts w:asciiTheme="majorBidi" w:hAnsiTheme="majorBidi" w:cstheme="majorBidi"/>
                <w:lang w:val="it-IT"/>
              </w:rPr>
              <w:t>Silvana Rodrigues</w:t>
            </w:r>
          </w:p>
          <w:p w:rsidR="007920E2" w:rsidRPr="001128CA" w:rsidRDefault="007920E2" w:rsidP="007920E2">
            <w:pPr>
              <w:spacing w:before="0"/>
              <w:rPr>
                <w:rFonts w:asciiTheme="majorBidi" w:hAnsiTheme="majorBidi" w:cstheme="majorBidi"/>
                <w:highlight w:val="yellow"/>
                <w:lang w:val="it-IT"/>
              </w:rPr>
            </w:pPr>
            <w:r w:rsidRPr="001128CA">
              <w:rPr>
                <w:rFonts w:asciiTheme="majorBidi" w:hAnsiTheme="majorBidi" w:cstheme="majorBidi"/>
                <w:lang w:val="it-IT"/>
              </w:rPr>
              <w:t>Associate Rapporteur Q13/15</w:t>
            </w:r>
          </w:p>
        </w:tc>
        <w:tc>
          <w:tcPr>
            <w:tcW w:w="3912" w:type="dxa"/>
            <w:gridSpan w:val="3"/>
            <w:tcBorders>
              <w:top w:val="single" w:sz="12" w:space="0" w:color="auto"/>
            </w:tcBorders>
          </w:tcPr>
          <w:p w:rsidR="007920E2" w:rsidRPr="001128CA" w:rsidRDefault="007920E2" w:rsidP="007920E2">
            <w:pPr>
              <w:rPr>
                <w:rFonts w:asciiTheme="majorBidi" w:hAnsiTheme="majorBidi" w:cstheme="majorBidi"/>
              </w:rPr>
            </w:pPr>
            <w:r w:rsidRPr="001128CA">
              <w:rPr>
                <w:rFonts w:asciiTheme="majorBidi" w:hAnsiTheme="majorBidi" w:cstheme="majorBidi"/>
              </w:rPr>
              <w:t xml:space="preserve">Email: </w:t>
            </w:r>
            <w:hyperlink r:id="rId9" w:history="1">
              <w:r w:rsidRPr="001128CA">
                <w:rPr>
                  <w:rStyle w:val="Hyperlink"/>
                  <w:rFonts w:asciiTheme="majorBidi" w:hAnsiTheme="majorBidi" w:cstheme="majorBidi"/>
                  <w:lang w:val="fr-FR"/>
                </w:rPr>
                <w:t>silvana.rodrigues@idt.com</w:t>
              </w:r>
            </w:hyperlink>
          </w:p>
        </w:tc>
      </w:tr>
      <w:tr w:rsidR="007A449F" w:rsidTr="007920E2">
        <w:trPr>
          <w:cantSplit/>
          <w:trHeight w:val="210"/>
        </w:trPr>
        <w:tc>
          <w:tcPr>
            <w:tcW w:w="9923" w:type="dxa"/>
            <w:gridSpan w:val="10"/>
            <w:tcBorders>
              <w:top w:val="single" w:sz="12" w:space="0" w:color="auto"/>
            </w:tcBorders>
          </w:tcPr>
          <w:p w:rsidR="007A449F" w:rsidRDefault="007A449F" w:rsidP="00E6179C">
            <w:pPr>
              <w:spacing w:before="0"/>
              <w:rPr>
                <w:sz w:val="18"/>
              </w:rPr>
            </w:pPr>
          </w:p>
        </w:tc>
      </w:tr>
    </w:tbl>
    <w:p w:rsidR="007A449F" w:rsidRDefault="007920E2" w:rsidP="007A449F">
      <w:pPr>
        <w:rPr>
          <w:szCs w:val="24"/>
        </w:rPr>
      </w:pPr>
      <w:r>
        <w:t xml:space="preserve">ITU-T </w:t>
      </w:r>
      <w:r w:rsidR="007A449F" w:rsidRPr="00401ECB">
        <w:t>Q1</w:t>
      </w:r>
      <w:r w:rsidR="007A449F">
        <w:t>3</w:t>
      </w:r>
      <w:r w:rsidR="007A449F" w:rsidRPr="00401ECB">
        <w:t>/15 thanks</w:t>
      </w:r>
      <w:r w:rsidR="007A449F">
        <w:t xml:space="preserve"> IEEE 802.1 for the information on your</w:t>
      </w:r>
      <w:r w:rsidR="007A449F" w:rsidRPr="00401ECB">
        <w:rPr>
          <w:szCs w:val="24"/>
        </w:rPr>
        <w:t xml:space="preserve"> new work item on Time Sensitive Networking for Fronthaul.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>Q13/15 would like to share some information that we believe might be of interest for IEEE</w:t>
      </w:r>
      <w:r w:rsidR="00646A85">
        <w:rPr>
          <w:szCs w:val="24"/>
        </w:rPr>
        <w:t xml:space="preserve"> </w:t>
      </w:r>
      <w:r>
        <w:rPr>
          <w:szCs w:val="24"/>
        </w:rPr>
        <w:t xml:space="preserve">802.1. 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>Q13/15 is working at defining solutions to distribute accurate time synchronization (based on specific IEEE 1588 profiles and network solutions).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 xml:space="preserve">As an example the performance analysis that was recently concluded addressed the needs of applications requiring +/-1.5 </w:t>
      </w:r>
      <w:r w:rsidR="00EB68C1">
        <w:rPr>
          <w:szCs w:val="24"/>
        </w:rPr>
        <w:t>µ</w:t>
      </w:r>
      <w:r>
        <w:rPr>
          <w:szCs w:val="24"/>
        </w:rPr>
        <w:t>s accuracy. For this synchronization solution, the following Recommendations have been released; some of these have been recently amended or revised as indicated in the list below: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>Recommendation ITU-T G.8260,</w:t>
      </w:r>
      <w:r w:rsidRPr="000B646C">
        <w:t xml:space="preserve"> </w:t>
      </w:r>
      <w:r w:rsidRPr="001128CA">
        <w:rPr>
          <w:i/>
          <w:iCs/>
        </w:rPr>
        <w:t>Definitions and terminology for synchronization in packet networks</w:t>
      </w:r>
      <w:r>
        <w:t xml:space="preserve">, </w:t>
      </w:r>
      <w:hyperlink r:id="rId10" w:history="1">
        <w:r w:rsidRPr="0025652A">
          <w:rPr>
            <w:rStyle w:val="Hyperlink"/>
            <w:szCs w:val="24"/>
          </w:rPr>
          <w:t>http://www.itu.int/ITU-T/recommendations/rec.aspx?rec=11521</w:t>
        </w:r>
      </w:hyperlink>
      <w:r>
        <w:t>, Revision consented at this meeting: TD 386/P Rev1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G.8261/Y.1361</w:t>
      </w:r>
      <w:r>
        <w:t>,</w:t>
      </w:r>
      <w:r w:rsidRPr="00142F0A">
        <w:t xml:space="preserve"> </w:t>
      </w:r>
      <w:r w:rsidRPr="001128CA">
        <w:rPr>
          <w:i/>
          <w:iCs/>
        </w:rPr>
        <w:t>Timing and synchronization aspects in packet networks</w:t>
      </w:r>
      <w:r>
        <w:t xml:space="preserve">, </w:t>
      </w:r>
      <w:hyperlink r:id="rId11" w:history="1">
        <w:r w:rsidRPr="0025652A">
          <w:rPr>
            <w:rStyle w:val="Hyperlink"/>
            <w:szCs w:val="24"/>
          </w:rPr>
          <w:t>http://www.itu.int/ITU-T/recommendations/rec.aspx?rec=12015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G.8262/Y.1362</w:t>
      </w:r>
      <w:r>
        <w:t xml:space="preserve">, </w:t>
      </w:r>
      <w:r w:rsidRPr="001128CA">
        <w:rPr>
          <w:i/>
          <w:iCs/>
        </w:rPr>
        <w:t>Timing characteristics of a synchronous Ethernet equipment slave clock</w:t>
      </w:r>
      <w:r>
        <w:t xml:space="preserve">, </w:t>
      </w:r>
      <w:hyperlink r:id="rId12" w:history="1">
        <w:r w:rsidRPr="0025652A">
          <w:rPr>
            <w:rStyle w:val="Hyperlink"/>
            <w:szCs w:val="24"/>
          </w:rPr>
          <w:t>http://www.itu.int/ITU-T/recommendations/rec.aspx?rec=12389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G.8271/Y.1366</w:t>
      </w:r>
      <w:r>
        <w:t xml:space="preserve">, </w:t>
      </w:r>
      <w:r w:rsidRPr="001128CA">
        <w:rPr>
          <w:i/>
          <w:iCs/>
        </w:rPr>
        <w:t>Time and phase synchronization aspects of packet networks</w:t>
      </w:r>
      <w:r>
        <w:t xml:space="preserve">, </w:t>
      </w:r>
      <w:hyperlink r:id="rId13" w:history="1">
        <w:r w:rsidRPr="0025652A">
          <w:rPr>
            <w:rStyle w:val="Hyperlink"/>
            <w:szCs w:val="24"/>
          </w:rPr>
          <w:t>http://www.itu.int/ITU-T/recommendations/rec.aspx?rec=11527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lastRenderedPageBreak/>
        <w:t>−</w:t>
      </w:r>
      <w:r>
        <w:tab/>
        <w:t xml:space="preserve">Recommendation ITU-T </w:t>
      </w:r>
      <w:r w:rsidRPr="001128CA">
        <w:t>G.8271.1/Y.1366.1</w:t>
      </w:r>
      <w:r>
        <w:t>,</w:t>
      </w:r>
      <w:r w:rsidRPr="000F3542">
        <w:t xml:space="preserve"> </w:t>
      </w:r>
      <w:r w:rsidRPr="001128CA">
        <w:rPr>
          <w:i/>
          <w:iCs/>
        </w:rPr>
        <w:t>Network limits for time synchronization in packet networks</w:t>
      </w:r>
      <w:r>
        <w:t xml:space="preserve">, </w:t>
      </w:r>
      <w:hyperlink r:id="rId14" w:history="1">
        <w:r w:rsidRPr="0025652A">
          <w:rPr>
            <w:rStyle w:val="Hyperlink"/>
            <w:szCs w:val="24"/>
          </w:rPr>
          <w:t>http://www.itu.int/ITU-T/recommendations/rec.aspx?rec=12034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G.8272/Y.1367</w:t>
      </w:r>
      <w:r>
        <w:t xml:space="preserve">, </w:t>
      </w:r>
      <w:r w:rsidRPr="001128CA">
        <w:rPr>
          <w:i/>
          <w:iCs/>
        </w:rPr>
        <w:t>Timing characteristics of primary reference time clocks</w:t>
      </w:r>
      <w:r>
        <w:t xml:space="preserve">, </w:t>
      </w:r>
      <w:hyperlink r:id="rId15" w:history="1">
        <w:r w:rsidRPr="0025652A">
          <w:rPr>
            <w:rStyle w:val="Hyperlink"/>
            <w:szCs w:val="24"/>
          </w:rPr>
          <w:t>http://www.itu.int/ITU-T/recommendations/rec.aspx?rec=12393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G.8273/Y.1368</w:t>
      </w:r>
      <w:r>
        <w:t xml:space="preserve">, </w:t>
      </w:r>
      <w:r w:rsidRPr="001128CA">
        <w:rPr>
          <w:i/>
          <w:iCs/>
        </w:rPr>
        <w:t>Framework of phase and time clocks</w:t>
      </w:r>
      <w:r>
        <w:t xml:space="preserve">, </w:t>
      </w:r>
      <w:hyperlink r:id="rId16" w:history="1">
        <w:r w:rsidRPr="0025652A">
          <w:rPr>
            <w:rStyle w:val="Hyperlink"/>
            <w:szCs w:val="24"/>
          </w:rPr>
          <w:t>http://www.itu.int/ITU-T/recommendations/rec.aspx?rec=12012</w:t>
        </w:r>
      </w:hyperlink>
      <w:r>
        <w:t xml:space="preserve"> , Amendment 2 consented at this meeting: </w:t>
      </w:r>
      <w:r w:rsidRPr="009E64AF">
        <w:t>TD 410/P</w:t>
      </w:r>
      <w:r>
        <w:t xml:space="preserve"> Rev1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G.8273.2/Y.1368.2</w:t>
      </w:r>
      <w:r>
        <w:t xml:space="preserve">, </w:t>
      </w:r>
      <w:r w:rsidRPr="001128CA">
        <w:rPr>
          <w:i/>
          <w:iCs/>
        </w:rPr>
        <w:t>Timing characteristics of telecom boundary clocks and telecom time slave clocks</w:t>
      </w:r>
      <w:r>
        <w:t xml:space="preserve">, </w:t>
      </w:r>
      <w:hyperlink r:id="rId17" w:history="1">
        <w:r w:rsidRPr="0025652A">
          <w:rPr>
            <w:rStyle w:val="Hyperlink"/>
            <w:szCs w:val="24"/>
          </w:rPr>
          <w:t>http://www.itu.int/ITU-T/recommendations/rec.aspx?rec=12196</w:t>
        </w:r>
      </w:hyperlink>
      <w:r>
        <w:t xml:space="preserve"> ; Amendment 2 consented at this meeting : </w:t>
      </w:r>
      <w:r w:rsidRPr="009E64AF">
        <w:t>TD 41</w:t>
      </w:r>
      <w:r>
        <w:t>1</w:t>
      </w:r>
      <w:r w:rsidRPr="009E64AF">
        <w:t>/P</w:t>
      </w:r>
      <w:r>
        <w:t xml:space="preserve"> Rev1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G.8275/Y.1369</w:t>
      </w:r>
      <w:r>
        <w:t>,</w:t>
      </w:r>
      <w:r w:rsidRPr="00E74966">
        <w:t xml:space="preserve"> A</w:t>
      </w:r>
      <w:r w:rsidRPr="001128CA">
        <w:rPr>
          <w:i/>
          <w:iCs/>
        </w:rPr>
        <w:t>rchitecture and requirements for packet-based time and phase distribution</w:t>
      </w:r>
      <w:r>
        <w:t xml:space="preserve">, </w:t>
      </w:r>
      <w:hyperlink r:id="rId18" w:history="1">
        <w:r w:rsidRPr="0025652A">
          <w:rPr>
            <w:rStyle w:val="Hyperlink"/>
            <w:szCs w:val="24"/>
          </w:rPr>
          <w:t>http://www.itu.int/ITU-T/recommendations/rec.aspx?rec=12011</w:t>
        </w:r>
      </w:hyperlink>
      <w:r>
        <w:t xml:space="preserve"> </w:t>
      </w:r>
    </w:p>
    <w:p w:rsidR="00AD1E54" w:rsidRDefault="00AD1E54" w:rsidP="00AD1E54">
      <w:pPr>
        <w:pStyle w:val="enumlev1"/>
        <w:spacing w:before="40"/>
      </w:pPr>
      <w:r>
        <w:t>−</w:t>
      </w:r>
      <w:r>
        <w:tab/>
        <w:t xml:space="preserve">Recommendation ITU-T </w:t>
      </w:r>
      <w:r w:rsidRPr="001128CA">
        <w:t>G.8275.1/Y.1369.1</w:t>
      </w:r>
      <w:r>
        <w:t xml:space="preserve">, </w:t>
      </w:r>
      <w:r w:rsidRPr="001128CA">
        <w:rPr>
          <w:i/>
          <w:iCs/>
        </w:rPr>
        <w:t>Precision time protocol telecom profile for phase/time synchronization with full timing support from the network</w:t>
      </w:r>
      <w:r>
        <w:t xml:space="preserve">, </w:t>
      </w:r>
      <w:hyperlink r:id="rId19" w:history="1">
        <w:r w:rsidRPr="00C12C03">
          <w:rPr>
            <w:rStyle w:val="Hyperlink"/>
            <w:szCs w:val="24"/>
          </w:rPr>
          <w:t>http://www.itu.int/rec/T-REC-G.8275.1-201407-I/en</w:t>
        </w:r>
      </w:hyperlink>
      <w:r>
        <w:t xml:space="preserve"> 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 xml:space="preserve">We would in particular highlight the work done in </w:t>
      </w:r>
      <w:r w:rsidR="007920E2">
        <w:t xml:space="preserve">ITU-T </w:t>
      </w:r>
      <w:r>
        <w:rPr>
          <w:szCs w:val="24"/>
        </w:rPr>
        <w:t xml:space="preserve">G.8271 and </w:t>
      </w:r>
      <w:r w:rsidR="007920E2">
        <w:t xml:space="preserve">ITU-T </w:t>
      </w:r>
      <w:r>
        <w:rPr>
          <w:szCs w:val="24"/>
        </w:rPr>
        <w:t>G.8271.1 to identify the sources of time error and related time error budgeting in typical telecom network deployments.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 xml:space="preserve">Finally, we would like to mention that Q13/15 is currently working on defining solutions to carry more accurate time synchronization, including cases when meeting a maximum relative phase deviation might be sufficient (the target requirement is still under discussion, values as low as </w:t>
      </w:r>
      <w:r w:rsidR="00EB68C1">
        <w:rPr>
          <w:szCs w:val="24"/>
        </w:rPr>
        <w:t>+/- </w:t>
      </w:r>
      <w:r>
        <w:rPr>
          <w:szCs w:val="24"/>
        </w:rPr>
        <w:t>100 ns have been suggested). This work includes also the definition of an enhanced version of Synchronous Ethernet.</w:t>
      </w:r>
    </w:p>
    <w:p w:rsidR="007A449F" w:rsidRDefault="007A449F" w:rsidP="007A449F">
      <w:pPr>
        <w:rPr>
          <w:szCs w:val="24"/>
        </w:rPr>
      </w:pPr>
      <w:r>
        <w:rPr>
          <w:szCs w:val="24"/>
        </w:rPr>
        <w:t>For your information the following figure summarizes the relevant time and frequency synchronization Recommendations developed or under study by Q13/15.</w:t>
      </w:r>
    </w:p>
    <w:p w:rsidR="007A449F" w:rsidRDefault="007A449F" w:rsidP="007A449F">
      <w:pPr>
        <w:rPr>
          <w:szCs w:val="24"/>
        </w:rPr>
      </w:pPr>
      <w:r>
        <w:rPr>
          <w:noProof/>
          <w:szCs w:val="24"/>
          <w:lang w:eastAsia="zh-CN"/>
        </w:rPr>
        <w:drawing>
          <wp:inline distT="0" distB="0" distL="0" distR="0" wp14:anchorId="2B07B492" wp14:editId="61A72180">
            <wp:extent cx="5320145" cy="38368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145" cy="38368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449F" w:rsidRDefault="007A449F" w:rsidP="007A449F">
      <w:pPr>
        <w:rPr>
          <w:szCs w:val="24"/>
        </w:rPr>
      </w:pPr>
      <w:r w:rsidRPr="006C0A09">
        <w:rPr>
          <w:szCs w:val="24"/>
        </w:rPr>
        <w:lastRenderedPageBreak/>
        <w:t xml:space="preserve">We look forward to continuing our good working relationship with the IEEE </w:t>
      </w:r>
      <w:r>
        <w:rPr>
          <w:szCs w:val="24"/>
        </w:rPr>
        <w:t>802.1</w:t>
      </w:r>
      <w:r w:rsidRPr="006C0A09">
        <w:rPr>
          <w:szCs w:val="24"/>
        </w:rPr>
        <w:t>.</w:t>
      </w:r>
    </w:p>
    <w:p w:rsidR="007920E2" w:rsidRDefault="007920E2" w:rsidP="007920E2">
      <w:pPr>
        <w:rPr>
          <w:szCs w:val="24"/>
        </w:rPr>
      </w:pPr>
    </w:p>
    <w:p w:rsidR="007920E2" w:rsidRDefault="007920E2" w:rsidP="007920E2">
      <w:pPr>
        <w:rPr>
          <w:szCs w:val="24"/>
        </w:rPr>
      </w:pPr>
      <w:r>
        <w:rPr>
          <w:szCs w:val="24"/>
        </w:rPr>
        <w:t>Attach:</w:t>
      </w:r>
    </w:p>
    <w:p w:rsidR="007920E2" w:rsidRPr="0052111C" w:rsidRDefault="007920E2" w:rsidP="00E36D96">
      <w:pPr>
        <w:pStyle w:val="enumlev1"/>
      </w:pPr>
      <w:r w:rsidRPr="0052111C">
        <w:t>1.</w:t>
      </w:r>
      <w:r w:rsidRPr="0052111C">
        <w:tab/>
        <w:t>Draft revi</w:t>
      </w:r>
      <w:r w:rsidR="00E36D96">
        <w:t>sed Recommendation ITU-T G.8260</w:t>
      </w:r>
      <w:r w:rsidR="00E36D96">
        <w:br/>
      </w:r>
      <w:r w:rsidRPr="0052111C">
        <w:t>(Consented, 3 July 2015)</w:t>
      </w:r>
      <w:r w:rsidR="00E36D96">
        <w:t xml:space="preserve"> </w:t>
      </w:r>
      <w:r w:rsidRPr="0052111C">
        <w:t>(TD386/PLEN Rev.1)</w:t>
      </w:r>
    </w:p>
    <w:p w:rsidR="007920E2" w:rsidRPr="0052111C" w:rsidRDefault="007920E2" w:rsidP="007920E2">
      <w:pPr>
        <w:pStyle w:val="enumlev1"/>
      </w:pPr>
      <w:r w:rsidRPr="0052111C">
        <w:t>2.</w:t>
      </w:r>
      <w:r w:rsidRPr="0052111C">
        <w:tab/>
        <w:t xml:space="preserve">Draft Amendment 2 to Recommendation </w:t>
      </w:r>
      <w:r>
        <w:t>ITU-T G.8273/Y.1368 (2013)</w:t>
      </w:r>
      <w:r>
        <w:br/>
      </w:r>
      <w:r w:rsidRPr="0052111C">
        <w:t>(Consented</w:t>
      </w:r>
      <w:r>
        <w:t xml:space="preserve">, </w:t>
      </w:r>
      <w:r w:rsidRPr="0052111C">
        <w:t>3</w:t>
      </w:r>
      <w:r>
        <w:t> </w:t>
      </w:r>
      <w:r w:rsidRPr="0052111C">
        <w:t>July</w:t>
      </w:r>
      <w:r>
        <w:t> </w:t>
      </w:r>
      <w:r w:rsidRPr="0052111C">
        <w:t>2015)</w:t>
      </w:r>
      <w:r>
        <w:t xml:space="preserve"> </w:t>
      </w:r>
      <w:r w:rsidRPr="0052111C">
        <w:t>(TD410/PLEN Rev.1)</w:t>
      </w:r>
    </w:p>
    <w:p w:rsidR="007920E2" w:rsidRPr="0052111C" w:rsidRDefault="007920E2" w:rsidP="007920E2">
      <w:pPr>
        <w:pStyle w:val="enumlev1"/>
      </w:pPr>
      <w:r w:rsidRPr="0052111C">
        <w:t>3.</w:t>
      </w:r>
      <w:r w:rsidRPr="0052111C">
        <w:tab/>
        <w:t>Draft Amendment 2 to Recommendation ITU-</w:t>
      </w:r>
      <w:r>
        <w:t>T G.8273.2/Y.1368.2 (2014)</w:t>
      </w:r>
      <w:r>
        <w:br/>
        <w:t>(</w:t>
      </w:r>
      <w:r w:rsidRPr="0052111C">
        <w:t>Consent</w:t>
      </w:r>
      <w:r>
        <w:t>ed</w:t>
      </w:r>
      <w:r w:rsidRPr="0052111C">
        <w:t>, 3</w:t>
      </w:r>
      <w:r>
        <w:t> </w:t>
      </w:r>
      <w:r w:rsidRPr="0052111C">
        <w:t>July 2015)</w:t>
      </w:r>
      <w:r>
        <w:t xml:space="preserve"> </w:t>
      </w:r>
      <w:r w:rsidRPr="0052111C">
        <w:t>(TD411/PLEN Rev.1)</w:t>
      </w:r>
    </w:p>
    <w:p w:rsidR="009B638B" w:rsidRPr="00B82C75" w:rsidRDefault="009B638B" w:rsidP="009B638B">
      <w:pPr>
        <w:jc w:val="both"/>
      </w:pPr>
    </w:p>
    <w:p w:rsidR="009B638B" w:rsidRPr="00A94DF0" w:rsidRDefault="009B638B" w:rsidP="009B638B">
      <w:pPr>
        <w:jc w:val="center"/>
      </w:pPr>
      <w:r>
        <w:t>_______________________</w:t>
      </w:r>
      <w:bookmarkStart w:id="11" w:name="_GoBack"/>
      <w:bookmarkEnd w:id="11"/>
    </w:p>
    <w:sectPr w:rsidR="009B638B" w:rsidRPr="00A94DF0" w:rsidSect="007920E2">
      <w:headerReference w:type="default" r:id="rId21"/>
      <w:footerReference w:type="first" r:id="rId2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18" w:rsidRDefault="008F2518">
      <w:r>
        <w:separator/>
      </w:r>
    </w:p>
  </w:endnote>
  <w:endnote w:type="continuationSeparator" w:id="0">
    <w:p w:rsidR="008F2518" w:rsidRDefault="008F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7920E2" w:rsidRPr="007920E2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7920E2" w:rsidRPr="007920E2" w:rsidRDefault="007920E2" w:rsidP="007920E2">
          <w:pPr>
            <w:spacing w:before="0"/>
            <w:rPr>
              <w:sz w:val="18"/>
            </w:rPr>
          </w:pPr>
          <w:r w:rsidRPr="007920E2">
            <w:rPr>
              <w:b/>
              <w:bCs/>
              <w:sz w:val="18"/>
            </w:rPr>
            <w:t>Attention:</w:t>
          </w:r>
          <w:r w:rsidRPr="007920E2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7920E2" w:rsidRPr="007920E2" w:rsidRDefault="007920E2" w:rsidP="007920E2">
          <w:pPr>
            <w:spacing w:before="0"/>
            <w:rPr>
              <w:sz w:val="18"/>
            </w:rPr>
          </w:pPr>
          <w:r w:rsidRPr="007920E2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7920E2" w:rsidRPr="007920E2" w:rsidRDefault="007920E2" w:rsidP="007920E2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18" w:rsidRDefault="008F2518">
      <w:r>
        <w:separator/>
      </w:r>
    </w:p>
  </w:footnote>
  <w:footnote w:type="continuationSeparator" w:id="0">
    <w:p w:rsidR="008F2518" w:rsidRDefault="008F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34F" w:rsidRPr="007920E2" w:rsidRDefault="007920E2" w:rsidP="007920E2">
    <w:pPr>
      <w:pStyle w:val="Header"/>
    </w:pPr>
    <w:r w:rsidRPr="007920E2">
      <w:t xml:space="preserve">- </w:t>
    </w:r>
    <w:r w:rsidRPr="007920E2">
      <w:fldChar w:fldCharType="begin"/>
    </w:r>
    <w:r w:rsidRPr="007920E2">
      <w:instrText xml:space="preserve"> PAGE  \* MERGEFORMAT </w:instrText>
    </w:r>
    <w:r w:rsidRPr="007920E2">
      <w:fldChar w:fldCharType="separate"/>
    </w:r>
    <w:r w:rsidR="001C02A0">
      <w:rPr>
        <w:noProof/>
      </w:rPr>
      <w:t>3</w:t>
    </w:r>
    <w:r w:rsidRPr="007920E2">
      <w:fldChar w:fldCharType="end"/>
    </w:r>
    <w:r w:rsidRPr="007920E2">
      <w:t xml:space="preserve"> -</w:t>
    </w:r>
  </w:p>
  <w:p w:rsidR="007920E2" w:rsidRPr="007920E2" w:rsidRDefault="007920E2" w:rsidP="007920E2">
    <w:pPr>
      <w:pStyle w:val="Header"/>
      <w:spacing w:after="240"/>
    </w:pPr>
    <w:r w:rsidRPr="007920E2">
      <w:fldChar w:fldCharType="begin"/>
    </w:r>
    <w:r w:rsidRPr="007920E2">
      <w:instrText xml:space="preserve"> STYLEREF  Docnumber  </w:instrText>
    </w:r>
    <w:r w:rsidRPr="007920E2">
      <w:fldChar w:fldCharType="separate"/>
    </w:r>
    <w:r w:rsidR="001C02A0">
      <w:rPr>
        <w:noProof/>
      </w:rPr>
      <w:t>COM 15 – LS 264 – E</w:t>
    </w:r>
    <w:r w:rsidRPr="007920E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872A41"/>
    <w:multiLevelType w:val="hybridMultilevel"/>
    <w:tmpl w:val="5120C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E37EE"/>
    <w:multiLevelType w:val="hybridMultilevel"/>
    <w:tmpl w:val="1AB03F88"/>
    <w:lvl w:ilvl="0" w:tplc="3536A3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4358C2"/>
    <w:multiLevelType w:val="hybridMultilevel"/>
    <w:tmpl w:val="34AE743C"/>
    <w:lvl w:ilvl="0" w:tplc="8F427878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 w15:restartNumberingAfterBreak="0">
    <w:nsid w:val="1EFD1469"/>
    <w:multiLevelType w:val="hybridMultilevel"/>
    <w:tmpl w:val="78CCBC40"/>
    <w:lvl w:ilvl="0" w:tplc="8520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925CD"/>
    <w:multiLevelType w:val="hybridMultilevel"/>
    <w:tmpl w:val="E2905F1C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864EA"/>
    <w:multiLevelType w:val="hybridMultilevel"/>
    <w:tmpl w:val="161469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A16D7E"/>
    <w:multiLevelType w:val="hybridMultilevel"/>
    <w:tmpl w:val="802E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de-DE" w:vendorID="9" w:dllVersion="512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0E"/>
    <w:rsid w:val="000037DD"/>
    <w:rsid w:val="00003D5D"/>
    <w:rsid w:val="000136C7"/>
    <w:rsid w:val="00020477"/>
    <w:rsid w:val="00066042"/>
    <w:rsid w:val="000C2BEC"/>
    <w:rsid w:val="000D4D6A"/>
    <w:rsid w:val="000E21F9"/>
    <w:rsid w:val="000F5FBE"/>
    <w:rsid w:val="001006D0"/>
    <w:rsid w:val="001044B4"/>
    <w:rsid w:val="001147B2"/>
    <w:rsid w:val="00124D32"/>
    <w:rsid w:val="00126D98"/>
    <w:rsid w:val="0013143F"/>
    <w:rsid w:val="00155DFE"/>
    <w:rsid w:val="001C02A0"/>
    <w:rsid w:val="001C0BE3"/>
    <w:rsid w:val="001F470B"/>
    <w:rsid w:val="00220DFC"/>
    <w:rsid w:val="002413A4"/>
    <w:rsid w:val="002433B5"/>
    <w:rsid w:val="0025576F"/>
    <w:rsid w:val="0028236F"/>
    <w:rsid w:val="00295973"/>
    <w:rsid w:val="002A575E"/>
    <w:rsid w:val="002B164B"/>
    <w:rsid w:val="002C0E9E"/>
    <w:rsid w:val="002D3BCA"/>
    <w:rsid w:val="002E2354"/>
    <w:rsid w:val="002F0FD3"/>
    <w:rsid w:val="00301550"/>
    <w:rsid w:val="0036794D"/>
    <w:rsid w:val="003865E2"/>
    <w:rsid w:val="003A2AB5"/>
    <w:rsid w:val="003C6669"/>
    <w:rsid w:val="003D446E"/>
    <w:rsid w:val="003E5240"/>
    <w:rsid w:val="003F42C2"/>
    <w:rsid w:val="003F4365"/>
    <w:rsid w:val="00402FD0"/>
    <w:rsid w:val="0042283D"/>
    <w:rsid w:val="00456090"/>
    <w:rsid w:val="004605D5"/>
    <w:rsid w:val="004A480D"/>
    <w:rsid w:val="004B2ACB"/>
    <w:rsid w:val="004C5C97"/>
    <w:rsid w:val="004E753F"/>
    <w:rsid w:val="0050037D"/>
    <w:rsid w:val="00507899"/>
    <w:rsid w:val="00546257"/>
    <w:rsid w:val="00563CBA"/>
    <w:rsid w:val="00571585"/>
    <w:rsid w:val="005B6736"/>
    <w:rsid w:val="005B74B5"/>
    <w:rsid w:val="005D02FE"/>
    <w:rsid w:val="005F6D23"/>
    <w:rsid w:val="00612CA7"/>
    <w:rsid w:val="00631EA4"/>
    <w:rsid w:val="00642DD4"/>
    <w:rsid w:val="00646A85"/>
    <w:rsid w:val="00654520"/>
    <w:rsid w:val="00660B05"/>
    <w:rsid w:val="006B1571"/>
    <w:rsid w:val="006B6A25"/>
    <w:rsid w:val="0071434F"/>
    <w:rsid w:val="0073621C"/>
    <w:rsid w:val="00762E0E"/>
    <w:rsid w:val="007920E2"/>
    <w:rsid w:val="00792DD9"/>
    <w:rsid w:val="007A449F"/>
    <w:rsid w:val="007A669C"/>
    <w:rsid w:val="007B2FBD"/>
    <w:rsid w:val="007D079A"/>
    <w:rsid w:val="007F4F23"/>
    <w:rsid w:val="007F7E15"/>
    <w:rsid w:val="00804888"/>
    <w:rsid w:val="00832FA8"/>
    <w:rsid w:val="00840B9F"/>
    <w:rsid w:val="00842329"/>
    <w:rsid w:val="00846914"/>
    <w:rsid w:val="00862410"/>
    <w:rsid w:val="008765F6"/>
    <w:rsid w:val="00891149"/>
    <w:rsid w:val="008B33AB"/>
    <w:rsid w:val="008C35D0"/>
    <w:rsid w:val="008D19B9"/>
    <w:rsid w:val="008F2518"/>
    <w:rsid w:val="008F2914"/>
    <w:rsid w:val="008F530E"/>
    <w:rsid w:val="00914FD4"/>
    <w:rsid w:val="00915649"/>
    <w:rsid w:val="00921FEF"/>
    <w:rsid w:val="00966CE2"/>
    <w:rsid w:val="00982196"/>
    <w:rsid w:val="009904C2"/>
    <w:rsid w:val="009A1CD8"/>
    <w:rsid w:val="009A3227"/>
    <w:rsid w:val="009A33A9"/>
    <w:rsid w:val="009B638B"/>
    <w:rsid w:val="009F403B"/>
    <w:rsid w:val="00A05556"/>
    <w:rsid w:val="00A07EF2"/>
    <w:rsid w:val="00A56350"/>
    <w:rsid w:val="00A5698A"/>
    <w:rsid w:val="00A7052D"/>
    <w:rsid w:val="00A80B62"/>
    <w:rsid w:val="00A91A6F"/>
    <w:rsid w:val="00AD1E54"/>
    <w:rsid w:val="00B67824"/>
    <w:rsid w:val="00B743A3"/>
    <w:rsid w:val="00B84365"/>
    <w:rsid w:val="00B92DEE"/>
    <w:rsid w:val="00BA444C"/>
    <w:rsid w:val="00BB3BEB"/>
    <w:rsid w:val="00BC1D72"/>
    <w:rsid w:val="00BE7B24"/>
    <w:rsid w:val="00C07356"/>
    <w:rsid w:val="00C07BA2"/>
    <w:rsid w:val="00C21BB1"/>
    <w:rsid w:val="00C26D90"/>
    <w:rsid w:val="00C42705"/>
    <w:rsid w:val="00C64CFB"/>
    <w:rsid w:val="00C75AD7"/>
    <w:rsid w:val="00C91CB4"/>
    <w:rsid w:val="00CA6E09"/>
    <w:rsid w:val="00CB2C3F"/>
    <w:rsid w:val="00CB53B7"/>
    <w:rsid w:val="00CC1F4C"/>
    <w:rsid w:val="00CC7B06"/>
    <w:rsid w:val="00CD0320"/>
    <w:rsid w:val="00CD0AB7"/>
    <w:rsid w:val="00D4568A"/>
    <w:rsid w:val="00D5040F"/>
    <w:rsid w:val="00D809EA"/>
    <w:rsid w:val="00D9117A"/>
    <w:rsid w:val="00DC0374"/>
    <w:rsid w:val="00DC3088"/>
    <w:rsid w:val="00DE31F5"/>
    <w:rsid w:val="00DF39F0"/>
    <w:rsid w:val="00E02997"/>
    <w:rsid w:val="00E216AC"/>
    <w:rsid w:val="00E220FE"/>
    <w:rsid w:val="00E34F9B"/>
    <w:rsid w:val="00E36D96"/>
    <w:rsid w:val="00E505B1"/>
    <w:rsid w:val="00E6179C"/>
    <w:rsid w:val="00E9621B"/>
    <w:rsid w:val="00EB0356"/>
    <w:rsid w:val="00EB037A"/>
    <w:rsid w:val="00EB68C1"/>
    <w:rsid w:val="00EC466D"/>
    <w:rsid w:val="00EC535D"/>
    <w:rsid w:val="00ED762E"/>
    <w:rsid w:val="00EF1DF3"/>
    <w:rsid w:val="00F078D4"/>
    <w:rsid w:val="00F07D3E"/>
    <w:rsid w:val="00F35C80"/>
    <w:rsid w:val="00F646D9"/>
    <w:rsid w:val="00FC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8F203173-6E7E-41D6-9A4D-6451165C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79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Normal"/>
    <w:rsid w:val="00792DD9"/>
    <w:rPr>
      <w:b/>
      <w:bCs/>
    </w:rPr>
  </w:style>
  <w:style w:type="paragraph" w:customStyle="1" w:styleId="LSForAction">
    <w:name w:val="LSForAction"/>
    <w:basedOn w:val="Normal"/>
    <w:rsid w:val="00792DD9"/>
    <w:rPr>
      <w:b/>
      <w:bCs/>
    </w:rPr>
  </w:style>
  <w:style w:type="paragraph" w:customStyle="1" w:styleId="LSSource">
    <w:name w:val="LSSource"/>
    <w:basedOn w:val="Normal"/>
    <w:rsid w:val="00792DD9"/>
    <w:rPr>
      <w:b/>
      <w:bCs/>
    </w:rPr>
  </w:style>
  <w:style w:type="paragraph" w:customStyle="1" w:styleId="LSTitle">
    <w:name w:val="LSTitle"/>
    <w:basedOn w:val="Normal"/>
    <w:rsid w:val="00792DD9"/>
    <w:rPr>
      <w:b/>
      <w:bCs/>
    </w:rPr>
  </w:style>
  <w:style w:type="paragraph" w:customStyle="1" w:styleId="LSForInfo">
    <w:name w:val="LSForInfo"/>
    <w:basedOn w:val="LSForAction"/>
    <w:rsid w:val="00792DD9"/>
  </w:style>
  <w:style w:type="paragraph" w:customStyle="1" w:styleId="LSForComment">
    <w:name w:val="LSForComment"/>
    <w:basedOn w:val="LSForAction"/>
    <w:rsid w:val="00792DD9"/>
  </w:style>
  <w:style w:type="paragraph" w:styleId="ListParagraph">
    <w:name w:val="List Paragraph"/>
    <w:basedOn w:val="Normal"/>
    <w:uiPriority w:val="34"/>
    <w:qFormat/>
    <w:rsid w:val="00792DD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75AD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75AD7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5715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9114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Heading1Char">
    <w:name w:val="Heading 1 Char"/>
    <w:aliases w:val="1 Char,AboutDocument Char,Gesamzüberschrift Char,Test Char,l1 Char,h1 Char,1st level Char,toc1 Char,I1 Char"/>
    <w:link w:val="Heading1"/>
    <w:rsid w:val="002433B5"/>
    <w:rPr>
      <w:b/>
      <w:sz w:val="24"/>
      <w:lang w:val="en-GB" w:eastAsia="en-US"/>
    </w:rPr>
  </w:style>
  <w:style w:type="paragraph" w:customStyle="1" w:styleId="Docnumber">
    <w:name w:val="Docnumber"/>
    <w:basedOn w:val="Normal"/>
    <w:link w:val="DocnumberChar"/>
    <w:rsid w:val="0050037D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50037D"/>
    <w:rPr>
      <w:b/>
      <w:bCs/>
      <w:sz w:val="40"/>
      <w:lang w:val="en-GB" w:eastAsia="en-US"/>
    </w:rPr>
  </w:style>
  <w:style w:type="character" w:styleId="CommentReference">
    <w:name w:val="annotation reference"/>
    <w:basedOn w:val="DefaultParagraphFont"/>
    <w:rsid w:val="00CD03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032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D0320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0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0320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o.ruffini@ericsson.com" TargetMode="External"/><Relationship Id="rId13" Type="http://schemas.openxmlformats.org/officeDocument/2006/relationships/hyperlink" Target="http://www.itu.int/ITU-T/recommendations/rec.aspx?rec=11527" TargetMode="External"/><Relationship Id="rId18" Type="http://schemas.openxmlformats.org/officeDocument/2006/relationships/hyperlink" Target="http://www.itu.int/ITU-T/recommendations/rec.aspx?rec=12011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://www.itu.int/ITU-T/recommendations/rec.aspx?rec=12389" TargetMode="External"/><Relationship Id="rId17" Type="http://schemas.openxmlformats.org/officeDocument/2006/relationships/hyperlink" Target="http://www.itu.int/ITU-T/recommendations/rec.aspx?rec=1219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tu.int/ITU-T/recommendations/rec.aspx?rec=12012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u.int/ITU-T/recommendations/rec.aspx?rec=12015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tu.int/ITU-T/recommendations/rec.aspx?rec=1239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tu.int/ITU-T/recommendations/rec.aspx?rec=11521" TargetMode="External"/><Relationship Id="rId19" Type="http://schemas.openxmlformats.org/officeDocument/2006/relationships/hyperlink" Target="http://www.itu.int/rec/T-REC-G.8275.1-201407-I/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lvana.rodrigues@idt.com" TargetMode="External"/><Relationship Id="rId14" Type="http://schemas.openxmlformats.org/officeDocument/2006/relationships/hyperlink" Target="http://www.itu.int/ITU-T/recommendations/rec.aspx?rec=12034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469</TotalTime>
  <Pages>3</Pages>
  <Words>516</Words>
  <Characters>3737</Characters>
  <Application>Microsoft Office Word</Application>
  <DocSecurity>0</DocSecurity>
  <Lines>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WP3/15 outgoing Liaison Statements (for Agreement, 3 July 2015)</vt:lpstr>
    </vt:vector>
  </TitlesOfParts>
  <Manager>ITU-T</Manager>
  <Company>International Telecommunication Union (ITU)</Company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LS/r on fronthaul (reply to IEEE-802.1-LS023)</dc:title>
  <dc:subject/>
  <dc:creator>ITU-T Study Group 15</dc:creator>
  <cp:keywords>13/15</cp:keywords>
  <dc:description>TELECOMMUNICATION STANDARDIZATION SECTOR STUDY PERIOD 2013-2016  For: _x000d_Document date: _x000d_Saved by ITU51010110 at 17:24:21 on 09/07/15</dc:description>
  <cp:lastModifiedBy>Clark, Robert</cp:lastModifiedBy>
  <cp:revision>114</cp:revision>
  <cp:lastPrinted>2002-08-01T12:30:00Z</cp:lastPrinted>
  <dcterms:created xsi:type="dcterms:W3CDTF">2015-06-17T14:27:00Z</dcterms:created>
  <dcterms:modified xsi:type="dcterms:W3CDTF">2015-07-09T15:24:00Z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13/15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